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0" w:name="_GoBack"/>
      <w:bookmarkStart w:id="1" w:name="_GoBack"/>
      <w:bookmarkEnd w:id="1"/>
      <w:r>
        <w:rPr>
          <w:b/>
          <w:sz w:val="26"/>
          <w:szCs w:val="26"/>
          <w:lang w:eastAsia="uk-UA"/>
        </w:rPr>
      </w:r>
    </w:p>
    <w:p>
      <w:pPr>
        <w:pStyle w:val="style0"/>
        <w:jc w:val="center"/>
      </w:pPr>
      <w:r>
        <w:rPr>
          <w:b/>
          <w:sz w:val="26"/>
          <w:szCs w:val="26"/>
          <w:lang w:eastAsia="uk-UA"/>
        </w:rPr>
        <w:t xml:space="preserve">ТИПОВА ІНФОРМАЦІЙНА КАРТКА </w:t>
      </w:r>
    </w:p>
    <w:p>
      <w:pPr>
        <w:pStyle w:val="style0"/>
        <w:tabs>
          <w:tab w:leader="none" w:pos="3969" w:val="left"/>
        </w:tabs>
        <w:jc w:val="center"/>
      </w:pPr>
      <w:r>
        <w:rPr>
          <w:b/>
          <w:sz w:val="26"/>
          <w:szCs w:val="26"/>
          <w:lang w:eastAsia="uk-UA"/>
        </w:rPr>
        <w:t xml:space="preserve">адміністративної послуги з державної реєстрації </w:t>
      </w:r>
    </w:p>
    <w:p>
      <w:pPr>
        <w:pStyle w:val="style0"/>
        <w:tabs>
          <w:tab w:leader="none" w:pos="3969" w:val="left"/>
        </w:tabs>
        <w:jc w:val="center"/>
      </w:pPr>
      <w:r>
        <w:rPr>
          <w:b/>
          <w:sz w:val="26"/>
          <w:szCs w:val="26"/>
          <w:lang w:eastAsia="uk-UA"/>
        </w:rPr>
        <w:t>рішення про виділ юридичної особи (крім громадського формування)</w:t>
      </w:r>
    </w:p>
    <w:p>
      <w:pPr>
        <w:pStyle w:val="style0"/>
        <w:jc w:val="center"/>
      </w:pPr>
      <w:bookmarkStart w:id="2" w:name="n13"/>
      <w:bookmarkStart w:id="3" w:name="n13"/>
      <w:bookmarkEnd w:id="3"/>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 та/або центру надання адміністративних послуг)</w:t>
      </w:r>
    </w:p>
    <w:p>
      <w:pPr>
        <w:pStyle w:val="style0"/>
        <w:jc w:val="center"/>
      </w:pPr>
      <w:r>
        <w:rPr>
          <w:sz w:val="20"/>
          <w:szCs w:val="20"/>
          <w:lang w:eastAsia="uk-UA"/>
        </w:rPr>
      </w:r>
    </w:p>
    <w:tbl>
      <w:tblPr>
        <w:jc w:val="left"/>
        <w:tblInd w:type="dxa" w:w="-284"/>
        <w:tblBorders>
          <w:top w:color="000001" w:space="0" w:sz="6" w:val="thickThinLargeGap"/>
          <w:left w:color="000001" w:space="0" w:sz="6" w:val="thickThinLargeGap"/>
          <w:bottom w:color="000001" w:space="0" w:sz="6" w:val="thickThinLargeGap"/>
          <w:right w:color="000001" w:space="0" w:sz="6" w:val="thickThinLargeGap"/>
        </w:tblBorders>
      </w:tblPr>
      <w:tblGrid>
        <w:gridCol w:w="10065"/>
      </w:tblGrid>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bookmarkStart w:id="4" w:name="n14"/>
            <w:bookmarkEnd w:id="4"/>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Місцезнаходження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2</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Інформація щодо режиму роботи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3</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 xml:space="preserve">Телефон/факс (довідки), адреса електронної пошти та веб-сайт </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6"/>
              <w:ind w:hanging="0" w:left="0" w:right="0"/>
              <w:jc w:val="left"/>
            </w:pPr>
            <w:r>
              <w:rPr>
                <w:color w:val="000000"/>
                <w:sz w:val="24"/>
                <w:szCs w:val="24"/>
                <w:lang w:val="uk-UA"/>
              </w:rPr>
              <w:t>тел. (0522) 24-55-74,</w:t>
            </w:r>
          </w:p>
          <w:p>
            <w:pPr>
              <w:pStyle w:val="style26"/>
              <w:ind w:hanging="0" w:left="0" w:right="0"/>
              <w:jc w:val="left"/>
            </w:pPr>
            <w:r>
              <w:rPr>
                <w:b/>
                <w:bCs/>
                <w:i/>
                <w:color w:val="000000"/>
                <w:sz w:val="24"/>
                <w:szCs w:val="24"/>
                <w:lang w:eastAsia="uk-UA" w:val="uk-UA"/>
              </w:rPr>
              <w:t>веб-сайт: http://www.dozvil.kr.ua</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4</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Закони України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5</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Кабінету Міністрів України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6</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центральних органів виконавчої влади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0" w:val="left"/>
              </w:tabs>
              <w:ind w:firstLine="217" w:left="0" w:right="0"/>
            </w:pPr>
            <w:r>
              <w:rPr>
                <w:sz w:val="24"/>
                <w:szCs w:val="24"/>
                <w:lang w:eastAsia="uk-UA"/>
              </w:rPr>
              <w:t>Наказ Міністерства юстиції України від 06.01.2016</w:t>
              <w:br/>
              <w:t>№ 15/5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06.01.2016 за № 14/28144;</w:t>
            </w:r>
          </w:p>
          <w:p>
            <w:pPr>
              <w:pStyle w:val="style23"/>
              <w:tabs>
                <w:tab w:leader="none" w:pos="0" w:val="left"/>
              </w:tabs>
              <w:ind w:firstLine="217" w:left="0" w:right="0"/>
            </w:pPr>
            <w:r>
              <w:rPr>
                <w:sz w:val="24"/>
                <w:szCs w:val="24"/>
                <w:lang w:eastAsia="uk-UA"/>
              </w:rPr>
              <w:t xml:space="preserve">наказ Міністерства юстиції України від 09.02.2016        </w:t>
              <w:br/>
              <w:t>№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3"/>
              <w:tabs>
                <w:tab w:leader="none" w:pos="0" w:val="left"/>
              </w:tabs>
              <w:ind w:firstLine="217" w:left="0" w:right="0"/>
            </w:pPr>
            <w:r>
              <w:rPr>
                <w:sz w:val="24"/>
                <w:szCs w:val="24"/>
                <w:lang w:eastAsia="uk-UA"/>
              </w:rPr>
              <w:t xml:space="preserve">наказ Міністерства юстиції України від 23.03.2016 </w:t>
              <w:br/>
              <w:t>№ 784/5 «Про затвердження Порядку функціонування порталу електронних сервісів юридичних осіб, фізичних</w:t>
              <w:br/>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cantSplit w:val="false"/>
        </w:trPr>
        <w:tc>
          <w:tcPr>
            <w:tcW w:type="dxa" w:w="10065"/>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7</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Підстава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8</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Вичерпний перелік документів, необхідних для отримання адміністративної послуги, а також вимоги до них</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sectPr>
                <w:headerReference r:id="rId2" w:type="default"/>
                <w:type w:val="nextPage"/>
                <w:pgSz w:h="16838" w:w="11906"/>
                <w:pgMar w:bottom="850" w:footer="0" w:gutter="0" w:header="708" w:left="1417" w:right="850" w:top="850"/>
                <w:pgNumType w:fmt="decimal"/>
                <w:formProt w:val="false"/>
                <w:titlePg/>
                <w:textDirection w:val="lrTb"/>
                <w:docGrid w:charSpace="-8193" w:linePitch="381" w:type="default"/>
              </w:sectPr>
              <w:pStyle w:val="style0"/>
              <w:ind w:firstLine="217" w:left="0" w:right="0"/>
            </w:pPr>
            <w:bookmarkStart w:id="5" w:name="n550"/>
            <w:bookmarkEnd w:id="5"/>
            <w:r>
              <w:rPr>
                <w:sz w:val="24"/>
                <w:szCs w:val="24"/>
                <w:lang w:eastAsia="uk-UA"/>
              </w:rPr>
              <w:t>Примірник оригіналу (нотаріально засвідчена копія) рішення учасників або відповідного органу юридичної особи про виділ юридичної особи;</w:t>
            </w:r>
          </w:p>
          <w:p>
            <w:pPr>
              <w:pStyle w:val="style0"/>
              <w:ind w:firstLine="217" w:left="0" w:right="0"/>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style0"/>
              <w:ind w:firstLine="217" w:left="0" w:right="0"/>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9</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10</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Платність (безоплатність)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Безоплатно</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11</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Строк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12</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67" w:val="left"/>
              </w:tabs>
              <w:ind w:firstLine="217" w:left="0" w:right="0"/>
            </w:pPr>
            <w:bookmarkStart w:id="6" w:name="o545"/>
            <w:bookmarkStart w:id="7" w:name="o625"/>
            <w:bookmarkStart w:id="8" w:name="o371"/>
            <w:bookmarkEnd w:id="6"/>
            <w:bookmarkEnd w:id="7"/>
            <w:bookmarkEnd w:id="8"/>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13</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відмови у державній реєстрації</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14</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Результат надання адміністративної послуги</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358" w:val="left"/>
                <w:tab w:leader="none" w:pos="449" w:val="left"/>
              </w:tabs>
              <w:ind w:firstLine="217" w:left="0" w:right="0"/>
            </w:pPr>
            <w:bookmarkStart w:id="9" w:name="o638"/>
            <w:bookmarkEnd w:id="9"/>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 w:leader="none" w:pos="449" w:val="left"/>
              </w:tabs>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486"/>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15</w:t>
            </w:r>
          </w:p>
        </w:tc>
        <w:tc>
          <w:tcPr>
            <w:tcW w:type="dxa" w:w="312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Способи отримання відповіді (результату)</w:t>
            </w:r>
          </w:p>
        </w:tc>
        <w:tc>
          <w:tcPr>
            <w:tcW w:type="dxa" w:w="645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3"/>
              <w:tabs>
                <w:tab w:leader="none" w:pos="358" w:val="left"/>
              </w:tabs>
              <w:ind w:firstLine="217" w:left="0" w:right="0"/>
            </w:pPr>
            <w:r>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pPr>
              <w:pStyle w:val="style23"/>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jc w:val="right"/>
      </w:pPr>
      <w:bookmarkStart w:id="10" w:name="n43"/>
      <w:bookmarkStart w:id="11" w:name="n43"/>
      <w:bookmarkEnd w:id="11"/>
      <w:r>
        <w:rPr>
          <w:sz w:val="24"/>
          <w:szCs w:val="24"/>
        </w:rPr>
      </w:r>
    </w:p>
    <w:p>
      <w:pPr>
        <w:pStyle w:val="style0"/>
      </w:pPr>
      <w:r>
        <w:rPr/>
      </w:r>
    </w:p>
    <w:p>
      <w:pPr>
        <w:pStyle w:val="style0"/>
      </w:pPr>
      <w:r>
        <w:rPr/>
      </w:r>
    </w:p>
    <w:sectPr>
      <w:headerReference r:id="rId3" w:type="default"/>
      <w:type w:val="nextPage"/>
      <w:pgSz w:h="16838" w:w="11906"/>
      <w:pgMar w:bottom="850" w:footer="0" w:gutter="0" w:header="708" w:left="1417" w:right="850" w:top="850"/>
      <w:pgNumType w:fmt="decimal"/>
      <w:formProt w:val="false"/>
      <w:textDirection w:val="lrTb"/>
      <w:docGrid w:charSpace="-8193"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center"/>
    </w:pPr>
    <w:r>
      <w:rPr/>
      <w:fldChar w:fldCharType="begin"/>
    </w:r>
    <w:r>
      <w:instrText> PAGE </w:instrText>
    </w:r>
    <w:r>
      <w:fldChar w:fldCharType="separate"/>
    </w:r>
    <w:r>
      <w:t>3</w:t>
    </w:r>
    <w:r>
      <w:fldChar w:fldCharType="end"/>
    </w:r>
  </w:p>
  <w:p>
    <w:pPr>
      <w:pStyle w:val="style24"/>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auto"/>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Текст выноски Знак"/>
    <w:basedOn w:val="style15"/>
    <w:next w:val="style17"/>
    <w:rPr>
      <w:rFonts w:ascii="Tahoma" w:cs="Tahoma" w:eastAsia="Times New Roman" w:hAnsi="Tahoma"/>
      <w:sz w:val="16"/>
      <w:szCs w:val="16"/>
    </w:rPr>
  </w:style>
  <w:style w:styleId="style18" w:type="paragraph">
    <w:name w:val="Заголовок"/>
    <w:basedOn w:val="style0"/>
    <w:next w:val="style19"/>
    <w:pPr>
      <w:keepNext/>
      <w:spacing w:after="120" w:before="240"/>
      <w:contextualSpacing w:val="false"/>
    </w:pPr>
    <w:rPr>
      <w:rFonts w:ascii="Arial" w:cs="Mangal" w:eastAsia="Lucida Sans Unicode"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List Paragraph"/>
    <w:basedOn w:val="style0"/>
    <w:next w:val="style23"/>
    <w:pPr>
      <w:spacing w:after="0" w:before="0"/>
      <w:ind w:hanging="0" w:left="720" w:right="0"/>
      <w:contextualSpacing/>
    </w:pPr>
    <w:rPr/>
  </w:style>
  <w:style w:styleId="style24" w:type="paragraph">
    <w:name w:val="Верхний колонтитул"/>
    <w:basedOn w:val="style0"/>
    <w:next w:val="style24"/>
    <w:pPr>
      <w:suppressLineNumbers/>
      <w:tabs>
        <w:tab w:leader="none" w:pos="4819" w:val="center"/>
        <w:tab w:leader="none" w:pos="9639" w:val="right"/>
      </w:tabs>
    </w:pPr>
    <w:rPr/>
  </w:style>
  <w:style w:styleId="style25" w:type="paragraph">
    <w:name w:val="Balloon Text"/>
    <w:basedOn w:val="style0"/>
    <w:next w:val="style25"/>
    <w:pPr/>
    <w:rPr>
      <w:rFonts w:ascii="Tahoma" w:cs="Tahoma" w:hAnsi="Tahoma"/>
      <w:sz w:val="16"/>
      <w:szCs w:val="16"/>
    </w:rPr>
  </w:style>
  <w:style w:styleId="style26" w:type="paragraph">
    <w:name w:val="Содержимое таблицы"/>
    <w:basedOn w:val="style0"/>
    <w:next w:val="style26"/>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2016-04-05T14:29:00.00Z</dcterms:created>
  <dc:creator>Оксана Горбаченко</dc:creator>
  <cp:lastModifiedBy>Антоніда Володимирівна Александрова</cp:lastModifiedBy>
  <cp:lastPrinted>2016-08-12T10:40:44.03Z</cp:lastPrinted>
  <dcterms:modified xsi:type="dcterms:W3CDTF">2016-07-15T07:50:00.00Z</dcterms:modified>
  <cp:revision>19</cp:revision>
</cp:coreProperties>
</file>